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6343" w14:textId="40561B2B" w:rsidR="00514AAB" w:rsidRDefault="00514AAB" w:rsidP="002E2195">
      <w:pPr>
        <w:widowControl/>
        <w:spacing w:line="360" w:lineRule="auto"/>
        <w:jc w:val="center"/>
        <w:rPr>
          <w:rFonts w:ascii="宋体" w:eastAsia="宋体" w:hAnsi="宋体"/>
          <w:b/>
          <w:spacing w:val="30"/>
          <w:sz w:val="32"/>
          <w:szCs w:val="32"/>
        </w:rPr>
      </w:pPr>
      <w:r w:rsidRPr="00514AAB">
        <w:rPr>
          <w:rFonts w:ascii="宋体" w:eastAsia="宋体" w:hAnsi="宋体" w:hint="eastAsia"/>
          <w:b/>
          <w:spacing w:val="30"/>
          <w:sz w:val="32"/>
          <w:szCs w:val="32"/>
        </w:rPr>
        <w:t>实验室2020年</w:t>
      </w:r>
      <w:r w:rsidR="002E2195">
        <w:rPr>
          <w:rFonts w:ascii="宋体" w:eastAsia="宋体" w:hAnsi="宋体" w:hint="eastAsia"/>
          <w:b/>
          <w:spacing w:val="30"/>
          <w:sz w:val="32"/>
          <w:szCs w:val="32"/>
        </w:rPr>
        <w:t>稳定支持</w:t>
      </w:r>
      <w:r w:rsidRPr="00514AAB">
        <w:rPr>
          <w:rFonts w:ascii="宋体" w:eastAsia="宋体" w:hAnsi="宋体" w:hint="eastAsia"/>
          <w:b/>
          <w:spacing w:val="30"/>
          <w:sz w:val="32"/>
          <w:szCs w:val="32"/>
        </w:rPr>
        <w:t>基金项目指南</w:t>
      </w:r>
    </w:p>
    <w:p w14:paraId="5BD2327A" w14:textId="77777777" w:rsidR="002E2195" w:rsidRPr="00514AAB" w:rsidRDefault="002E2195" w:rsidP="002E2195">
      <w:pPr>
        <w:widowControl/>
        <w:spacing w:line="360" w:lineRule="auto"/>
        <w:jc w:val="center"/>
        <w:rPr>
          <w:rFonts w:ascii="宋体" w:eastAsia="宋体" w:hAnsi="宋体" w:hint="eastAsia"/>
          <w:b/>
          <w:spacing w:val="30"/>
          <w:sz w:val="32"/>
          <w:szCs w:val="32"/>
        </w:rPr>
      </w:pPr>
    </w:p>
    <w:p w14:paraId="63406A30" w14:textId="17EE108B" w:rsidR="00514AAB" w:rsidRPr="00514AAB" w:rsidRDefault="00514AAB" w:rsidP="002E2195">
      <w:pPr>
        <w:widowControl/>
        <w:spacing w:line="360" w:lineRule="auto"/>
        <w:jc w:val="left"/>
        <w:rPr>
          <w:rFonts w:ascii="宋体" w:eastAsia="宋体" w:hAnsi="宋体" w:cs="宋体"/>
          <w:spacing w:val="30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</w:t>
      </w:r>
      <w:r w:rsidRPr="00514AAB">
        <w:rPr>
          <w:rFonts w:hint="eastAsia"/>
        </w:rPr>
        <w:t xml:space="preserve"> </w:t>
      </w: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高机动条件下的多时空基融合目标跟踪识别技术研究（一般项目）</w:t>
      </w:r>
    </w:p>
    <w:p w14:paraId="3936A195" w14:textId="77777777" w:rsidR="00514AAB" w:rsidRPr="00514AAB" w:rsidRDefault="00514AAB" w:rsidP="002E2195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研究目标:</w:t>
      </w:r>
    </w:p>
    <w:p w14:paraId="569F011F" w14:textId="41C9E707" w:rsidR="00514AAB" w:rsidRPr="00514AAB" w:rsidRDefault="00514AAB" w:rsidP="002E219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可用于无人艇平台，解决平台大机动、复杂背景干扰、目标高速移动、复杂光环境下，目标识别率、跟踪稳定精度、探测成功率不足的问题，技术成果可直接应用于无人艇平台上的光电探测设备，为无人平台智能感知提供更加稳健、可靠的信息支撑。</w:t>
      </w:r>
    </w:p>
    <w:p w14:paraId="6694F78F" w14:textId="344BAFAB" w:rsidR="00514AAB" w:rsidRDefault="00514AAB" w:rsidP="002E2195">
      <w:pPr>
        <w:spacing w:line="360" w:lineRule="auto"/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研究内容:</w:t>
      </w:r>
      <w:r w:rsidRPr="00514AAB">
        <w:t xml:space="preserve"> </w:t>
      </w:r>
    </w:p>
    <w:p w14:paraId="5BC48DB1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1.基于多通道图像信息融合技术研究，通过电视、红外多通道实现光电系统观测信息混合增强，提高识别能力；</w:t>
      </w:r>
    </w:p>
    <w:p w14:paraId="2E2B3ED2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2.研究基于多时空基融合的目标图像识别跟踪，解决目标快速移动、光照、相似物干扰、前景遮挡等因素带来的目标丢失问题；</w:t>
      </w:r>
    </w:p>
    <w:p w14:paraId="2F5BFD4D" w14:textId="1E230D82" w:rsidR="00514AAB" w:rsidRPr="00514AAB" w:rsidRDefault="00514AAB" w:rsidP="002E219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3.研究基于多时空基融合的智能伺服跟踪，提高载荷平台大机动条件下目标稳定跟踪能力 。</w:t>
      </w:r>
    </w:p>
    <w:p w14:paraId="521137D9" w14:textId="2CFADF79" w:rsidR="00514AAB" w:rsidRDefault="00514AAB" w:rsidP="002E219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技术指标:</w:t>
      </w:r>
    </w:p>
    <w:p w14:paraId="78BBAD94" w14:textId="77112C5D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1.最小检测识别目标像素尺寸≤10×8；</w:t>
      </w:r>
    </w:p>
    <w:p w14:paraId="19964E0E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2、识别</w:t>
      </w:r>
      <w:proofErr w:type="gramStart"/>
      <w:r w:rsidRPr="00514AAB">
        <w:rPr>
          <w:rFonts w:ascii="宋体" w:eastAsia="宋体" w:hAnsi="宋体" w:cs="宋体"/>
          <w:kern w:val="0"/>
          <w:sz w:val="24"/>
          <w:szCs w:val="24"/>
        </w:rPr>
        <w:t>虚警率</w:t>
      </w:r>
      <w:proofErr w:type="gramEnd"/>
      <w:r w:rsidRPr="00514AAB">
        <w:rPr>
          <w:rFonts w:ascii="宋体" w:eastAsia="宋体" w:hAnsi="宋体" w:cs="宋体"/>
          <w:kern w:val="0"/>
          <w:sz w:val="24"/>
          <w:szCs w:val="24"/>
        </w:rPr>
        <w:t>≤10%；识别召回率≥90%；</w:t>
      </w:r>
    </w:p>
    <w:p w14:paraId="597841EE" w14:textId="61A5510B" w:rsidR="00514AAB" w:rsidRPr="00514AAB" w:rsidRDefault="00514AAB" w:rsidP="002E219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3、分类识别准确率≥90% 。</w:t>
      </w:r>
    </w:p>
    <w:p w14:paraId="60A60FE3" w14:textId="112BD432" w:rsidR="00514AAB" w:rsidRDefault="00514AAB" w:rsidP="002E219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成果形式：</w:t>
      </w:r>
    </w:p>
    <w:p w14:paraId="5DBC6C94" w14:textId="6A374635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1、报告：研究报告；</w:t>
      </w:r>
    </w:p>
    <w:p w14:paraId="44282DF6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2、论文、专利；</w:t>
      </w:r>
    </w:p>
    <w:p w14:paraId="31B5F049" w14:textId="2BCFE588" w:rsidR="00514AAB" w:rsidRPr="00514AAB" w:rsidRDefault="00514AAB" w:rsidP="002E219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3、项目相关其他成果。</w:t>
      </w:r>
    </w:p>
    <w:p w14:paraId="003FF718" w14:textId="75861C8A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研究周期</w:t>
      </w: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要求: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2年。</w:t>
      </w:r>
    </w:p>
    <w:p w14:paraId="104BF5CC" w14:textId="647686EA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经费限额: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根据研究内容设置，不超过</w:t>
      </w:r>
      <w:r>
        <w:rPr>
          <w:rFonts w:ascii="宋体" w:eastAsia="宋体" w:hAnsi="宋体" w:cs="宋体"/>
          <w:kern w:val="0"/>
          <w:sz w:val="24"/>
          <w:szCs w:val="24"/>
        </w:rPr>
        <w:t>45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万元。</w:t>
      </w:r>
    </w:p>
    <w:p w14:paraId="779028FF" w14:textId="38B8255E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技术对接联系人: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张磊 </w:t>
      </w:r>
      <w:r w:rsidRPr="00514AAB">
        <w:rPr>
          <w:rFonts w:ascii="宋体" w:eastAsia="宋体" w:hAnsi="宋体" w:cs="宋体"/>
          <w:kern w:val="0"/>
          <w:sz w:val="24"/>
          <w:szCs w:val="24"/>
        </w:rPr>
        <w:t>0451-82568056-1102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8CCD559" w14:textId="77777777" w:rsidR="002E2195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其他: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可结合自身研究基础和条件，适当增加或调整相关研究内容。</w:t>
      </w:r>
    </w:p>
    <w:p w14:paraId="2ADD017F" w14:textId="77777777" w:rsidR="002E2195" w:rsidRDefault="002E2195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14:paraId="103DA430" w14:textId="29E7560D" w:rsidR="00514AAB" w:rsidRPr="002E2195" w:rsidRDefault="00514AAB" w:rsidP="002E219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2. 水面无人艇集群技术发展研究（一般项目）</w:t>
      </w:r>
    </w:p>
    <w:p w14:paraId="7DD8C2C9" w14:textId="77777777" w:rsidR="00514AAB" w:rsidRDefault="00514AAB" w:rsidP="002E219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研究目标：</w:t>
      </w:r>
    </w:p>
    <w:p w14:paraId="5249B03B" w14:textId="6FFAA6AA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可用于水面无人艇集群技术的发展现状调研，掌握国际先进水平发展动态和趋势，引导国内相关技术发展方向。</w:t>
      </w:r>
    </w:p>
    <w:p w14:paraId="5FAF9BC1" w14:textId="77777777" w:rsidR="00514AAB" w:rsidRDefault="00514AAB" w:rsidP="002E219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研究内容：</w:t>
      </w:r>
    </w:p>
    <w:p w14:paraId="1D216A4F" w14:textId="41249012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1.无人艇集群技术国外研究现状；</w:t>
      </w:r>
    </w:p>
    <w:p w14:paraId="0578D026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2.无人艇集群技术国内研究现状 ；</w:t>
      </w:r>
    </w:p>
    <w:p w14:paraId="58078A26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3.国内外技术发展差距和趋势 。</w:t>
      </w:r>
    </w:p>
    <w:p w14:paraId="5B845D0C" w14:textId="77777777" w:rsidR="00514AAB" w:rsidRDefault="00514AAB" w:rsidP="002E219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技术指标：</w:t>
      </w:r>
    </w:p>
    <w:p w14:paraId="1ED7FDAE" w14:textId="425D07E1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提交水面无人艇集群技术国内外研究现状与发展趋势报告。</w:t>
      </w:r>
    </w:p>
    <w:p w14:paraId="5337DF47" w14:textId="77777777" w:rsidR="00514AAB" w:rsidRDefault="00514AAB" w:rsidP="002E2195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成果形式：</w:t>
      </w:r>
    </w:p>
    <w:p w14:paraId="217D9996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1、报告：研究报告；</w:t>
      </w:r>
    </w:p>
    <w:p w14:paraId="3A51A817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2、论文、专利；</w:t>
      </w:r>
      <w:bookmarkStart w:id="0" w:name="_GoBack"/>
      <w:bookmarkEnd w:id="0"/>
    </w:p>
    <w:p w14:paraId="6A79CD75" w14:textId="6FC02B7F" w:rsidR="00514AAB" w:rsidRDefault="00514AAB" w:rsidP="002E2195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14AAB">
        <w:rPr>
          <w:rFonts w:ascii="宋体" w:eastAsia="宋体" w:hAnsi="宋体" w:cs="宋体"/>
          <w:kern w:val="0"/>
          <w:sz w:val="24"/>
          <w:szCs w:val="24"/>
        </w:rPr>
        <w:t>3、项目相关其他成果。</w:t>
      </w:r>
    </w:p>
    <w:p w14:paraId="5DCBE3A9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研究周期</w:t>
      </w: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要求: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2年。</w:t>
      </w:r>
    </w:p>
    <w:p w14:paraId="71E9A248" w14:textId="009938FC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经费限额: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根据研究内容设置，不超过</w:t>
      </w:r>
      <w:r>
        <w:rPr>
          <w:rFonts w:ascii="宋体" w:eastAsia="宋体" w:hAnsi="宋体" w:cs="宋体"/>
          <w:kern w:val="0"/>
          <w:sz w:val="24"/>
          <w:szCs w:val="24"/>
        </w:rPr>
        <w:t>15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万元。</w:t>
      </w:r>
    </w:p>
    <w:p w14:paraId="2B03A6D5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技术对接联系人: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张磊 </w:t>
      </w:r>
      <w:r w:rsidRPr="00514AAB">
        <w:rPr>
          <w:rFonts w:ascii="宋体" w:eastAsia="宋体" w:hAnsi="宋体" w:cs="宋体"/>
          <w:kern w:val="0"/>
          <w:sz w:val="24"/>
          <w:szCs w:val="24"/>
        </w:rPr>
        <w:t>0451-82568056-1102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6240AD3" w14:textId="77777777" w:rsidR="00514AAB" w:rsidRDefault="00514AAB" w:rsidP="002E219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14AA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其他:</w:t>
      </w:r>
      <w:r w:rsidRPr="00514AAB">
        <w:rPr>
          <w:rFonts w:ascii="宋体" w:eastAsia="宋体" w:hAnsi="宋体" w:cs="宋体" w:hint="eastAsia"/>
          <w:kern w:val="0"/>
          <w:sz w:val="24"/>
          <w:szCs w:val="24"/>
        </w:rPr>
        <w:t>可结合自身研究基础和条件，适当增加或调整相关研究内容。</w:t>
      </w:r>
    </w:p>
    <w:p w14:paraId="6D16C606" w14:textId="32B7E0CD" w:rsidR="00596462" w:rsidRPr="00514AAB" w:rsidRDefault="00596462" w:rsidP="002E2195">
      <w:pPr>
        <w:spacing w:line="360" w:lineRule="auto"/>
      </w:pPr>
    </w:p>
    <w:sectPr w:rsidR="00596462" w:rsidRPr="0051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C"/>
    <w:rsid w:val="002E2195"/>
    <w:rsid w:val="00486A48"/>
    <w:rsid w:val="00514AAB"/>
    <w:rsid w:val="00596462"/>
    <w:rsid w:val="00B72D1C"/>
    <w:rsid w:val="00B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FCFE"/>
  <w15:chartTrackingRefBased/>
  <w15:docId w15:val="{D5D7AE52-A5F7-45A5-8BC4-11B53AA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4AAB"/>
    <w:rPr>
      <w:b/>
      <w:bCs/>
    </w:rPr>
  </w:style>
  <w:style w:type="paragraph" w:styleId="a5">
    <w:name w:val="List Paragraph"/>
    <w:basedOn w:val="a"/>
    <w:uiPriority w:val="34"/>
    <w:qFormat/>
    <w:rsid w:val="00514A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cmx</dc:creator>
  <cp:keywords/>
  <dc:description/>
  <cp:lastModifiedBy>cmx</cp:lastModifiedBy>
  <cp:revision>3</cp:revision>
  <dcterms:created xsi:type="dcterms:W3CDTF">2020-04-17T03:56:00Z</dcterms:created>
  <dcterms:modified xsi:type="dcterms:W3CDTF">2020-04-17T04:05:00Z</dcterms:modified>
</cp:coreProperties>
</file>